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45" w:rsidRPr="00397E45" w:rsidRDefault="00397E45" w:rsidP="00397E45">
      <w:pPr>
        <w:spacing w:before="100" w:beforeAutospacing="1" w:after="240"/>
        <w:jc w:val="right"/>
        <w:rPr>
          <w:sz w:val="28"/>
          <w:szCs w:val="28"/>
        </w:rPr>
      </w:pPr>
      <w:r w:rsidRPr="00397E45">
        <w:rPr>
          <w:sz w:val="28"/>
          <w:szCs w:val="28"/>
        </w:rPr>
        <w:t>Приложение</w:t>
      </w:r>
    </w:p>
    <w:tbl>
      <w:tblPr>
        <w:tblW w:w="0" w:type="auto"/>
        <w:tblLook w:val="04A0"/>
      </w:tblPr>
      <w:tblGrid>
        <w:gridCol w:w="4689"/>
        <w:gridCol w:w="4882"/>
      </w:tblGrid>
      <w:tr w:rsidR="00397E45" w:rsidRPr="00397E45" w:rsidTr="00994D2D">
        <w:tc>
          <w:tcPr>
            <w:tcW w:w="5243" w:type="dxa"/>
          </w:tcPr>
          <w:p w:rsidR="00397E45" w:rsidRPr="00397E45" w:rsidRDefault="00397E45" w:rsidP="00994D2D">
            <w:pPr>
              <w:tabs>
                <w:tab w:val="left" w:pos="4103"/>
              </w:tabs>
              <w:spacing w:before="100" w:beforeAutospacing="1"/>
              <w:rPr>
                <w:sz w:val="28"/>
                <w:szCs w:val="28"/>
              </w:rPr>
            </w:pPr>
            <w:r w:rsidRPr="00397E45"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397E45" w:rsidRPr="00397E45" w:rsidRDefault="00397E45" w:rsidP="00994D2D">
            <w:pPr>
              <w:ind w:left="708"/>
              <w:rPr>
                <w:sz w:val="28"/>
                <w:szCs w:val="28"/>
              </w:rPr>
            </w:pPr>
            <w:r w:rsidRPr="00397E45">
              <w:rPr>
                <w:sz w:val="28"/>
                <w:szCs w:val="28"/>
              </w:rPr>
              <w:t>УТВЕРЖДЕН</w:t>
            </w:r>
          </w:p>
          <w:p w:rsidR="00397E45" w:rsidRPr="00397E45" w:rsidRDefault="00397E45" w:rsidP="00994D2D">
            <w:pPr>
              <w:ind w:left="708"/>
              <w:rPr>
                <w:sz w:val="28"/>
                <w:szCs w:val="28"/>
              </w:rPr>
            </w:pPr>
            <w:r w:rsidRPr="00397E45">
              <w:rPr>
                <w:sz w:val="28"/>
                <w:szCs w:val="28"/>
              </w:rPr>
              <w:t>приказом заведующего</w:t>
            </w:r>
          </w:p>
          <w:p w:rsidR="00397E45" w:rsidRPr="00397E45" w:rsidRDefault="00397E45" w:rsidP="00994D2D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 w:rsidRPr="00397E45">
              <w:rPr>
                <w:sz w:val="28"/>
                <w:szCs w:val="28"/>
              </w:rPr>
              <w:t xml:space="preserve">от 03.09.2018 № </w:t>
            </w:r>
            <w:r w:rsidRPr="00397E45">
              <w:rPr>
                <w:sz w:val="28"/>
                <w:szCs w:val="28"/>
                <w:u w:val="single"/>
              </w:rPr>
              <w:t>_______</w:t>
            </w:r>
          </w:p>
        </w:tc>
      </w:tr>
    </w:tbl>
    <w:p w:rsidR="00397E45" w:rsidRPr="00397E45" w:rsidRDefault="00397E45" w:rsidP="00397E45">
      <w:pPr>
        <w:spacing w:before="240" w:line="360" w:lineRule="auto"/>
        <w:jc w:val="center"/>
        <w:rPr>
          <w:sz w:val="28"/>
          <w:szCs w:val="28"/>
        </w:rPr>
      </w:pPr>
      <w:r w:rsidRPr="00397E45">
        <w:rPr>
          <w:rStyle w:val="a3"/>
          <w:bCs w:val="0"/>
          <w:sz w:val="28"/>
          <w:szCs w:val="28"/>
        </w:rPr>
        <w:t>Режим</w:t>
      </w:r>
      <w:r w:rsidRPr="00397E45">
        <w:rPr>
          <w:rStyle w:val="a5"/>
          <w:b/>
          <w:sz w:val="28"/>
          <w:szCs w:val="28"/>
        </w:rPr>
        <w:footnoteRef/>
      </w:r>
      <w:r w:rsidRPr="00397E45">
        <w:rPr>
          <w:rStyle w:val="a3"/>
          <w:rFonts w:eastAsia="Calibri"/>
          <w:bCs w:val="0"/>
          <w:sz w:val="28"/>
          <w:szCs w:val="28"/>
          <w:lang w:eastAsia="en-US"/>
        </w:rPr>
        <w:t>[1]</w:t>
      </w:r>
      <w:r w:rsidRPr="00397E45">
        <w:rPr>
          <w:rStyle w:val="a3"/>
          <w:bCs w:val="0"/>
          <w:sz w:val="28"/>
          <w:szCs w:val="28"/>
        </w:rPr>
        <w:t xml:space="preserve"> занятий обучающихся в учреждении</w:t>
      </w:r>
      <w:r w:rsidRPr="00397E45">
        <w:rPr>
          <w:rStyle w:val="a5"/>
          <w:b/>
          <w:sz w:val="28"/>
          <w:szCs w:val="28"/>
        </w:rPr>
        <w:footnoteReference w:id="2"/>
      </w:r>
      <w:r w:rsidRPr="00397E45">
        <w:rPr>
          <w:rStyle w:val="a3"/>
          <w:rFonts w:eastAsia="Calibri"/>
          <w:bCs w:val="0"/>
          <w:sz w:val="28"/>
          <w:szCs w:val="28"/>
          <w:lang w:eastAsia="en-US"/>
        </w:rPr>
        <w:t>[2]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footnoteReference w:id="3"/>
        <w:t>1.                МКДОУ  (далее – Учреждение) функционирует в режиме:</w:t>
      </w:r>
    </w:p>
    <w:p w:rsidR="00397E45" w:rsidRPr="00397E45" w:rsidRDefault="00397E45" w:rsidP="00397E4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footnoteReference w:id="4"/>
        <w:t>2.                Режим работы Учреждения:</w:t>
      </w:r>
    </w:p>
    <w:p w:rsidR="00397E45" w:rsidRPr="00397E45" w:rsidRDefault="00397E45" w:rsidP="00397E45">
      <w:pPr>
        <w:widowControl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397E45">
        <w:rPr>
          <w:rFonts w:ascii="Symbol" w:eastAsia="Symbol" w:hAnsi="Symbol" w:cs="Symbol"/>
          <w:sz w:val="28"/>
          <w:szCs w:val="28"/>
        </w:rPr>
        <w:t></w:t>
      </w:r>
      <w:r w:rsidRPr="00397E45">
        <w:rPr>
          <w:rFonts w:eastAsia="Symbol"/>
          <w:sz w:val="28"/>
          <w:szCs w:val="28"/>
        </w:rPr>
        <w:t xml:space="preserve">         </w:t>
      </w:r>
      <w:r w:rsidRPr="00397E45">
        <w:rPr>
          <w:sz w:val="28"/>
          <w:szCs w:val="28"/>
        </w:rPr>
        <w:t xml:space="preserve">пятидневная рабочая неделя; </w:t>
      </w:r>
    </w:p>
    <w:p w:rsidR="00397E45" w:rsidRPr="00397E45" w:rsidRDefault="00397E45" w:rsidP="00397E45">
      <w:pPr>
        <w:widowControl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397E45">
        <w:rPr>
          <w:rFonts w:ascii="Symbol" w:eastAsia="Symbol" w:hAnsi="Symbol" w:cs="Symbol"/>
          <w:sz w:val="28"/>
          <w:szCs w:val="28"/>
        </w:rPr>
        <w:t></w:t>
      </w:r>
      <w:r w:rsidRPr="00397E45">
        <w:rPr>
          <w:rFonts w:eastAsia="Symbol"/>
          <w:sz w:val="28"/>
          <w:szCs w:val="28"/>
        </w:rPr>
        <w:t xml:space="preserve">         </w:t>
      </w:r>
      <w:r w:rsidRPr="00397E45">
        <w:rPr>
          <w:sz w:val="28"/>
          <w:szCs w:val="28"/>
        </w:rPr>
        <w:t>часы работы – с 7.30 до 18.00;</w:t>
      </w:r>
    </w:p>
    <w:p w:rsidR="00397E45" w:rsidRPr="00397E45" w:rsidRDefault="00397E45" w:rsidP="00397E45">
      <w:pPr>
        <w:widowControl w:val="0"/>
        <w:adjustRightInd w:val="0"/>
        <w:spacing w:line="360" w:lineRule="auto"/>
        <w:ind w:left="709" w:hanging="425"/>
        <w:jc w:val="both"/>
        <w:rPr>
          <w:sz w:val="28"/>
          <w:szCs w:val="28"/>
        </w:rPr>
      </w:pPr>
      <w:r w:rsidRPr="00397E45">
        <w:rPr>
          <w:rFonts w:ascii="Symbol" w:eastAsia="Symbol" w:hAnsi="Symbol" w:cs="Symbol"/>
          <w:sz w:val="28"/>
          <w:szCs w:val="28"/>
        </w:rPr>
        <w:t></w:t>
      </w:r>
      <w:r w:rsidRPr="00397E45">
        <w:rPr>
          <w:rFonts w:eastAsia="Symbol"/>
          <w:sz w:val="28"/>
          <w:szCs w:val="28"/>
        </w:rPr>
        <w:t xml:space="preserve">         </w:t>
      </w:r>
      <w:r w:rsidRPr="00397E45">
        <w:rPr>
          <w:sz w:val="28"/>
          <w:szCs w:val="28"/>
        </w:rPr>
        <w:t xml:space="preserve">выходные дни – суббота, воскресенье, нерабочие праздничные дни, установленные законодательством Российской Федерации; </w:t>
      </w:r>
    </w:p>
    <w:p w:rsidR="00397E45" w:rsidRPr="00397E45" w:rsidRDefault="00397E45" w:rsidP="00397E45">
      <w:pPr>
        <w:widowControl w:val="0"/>
        <w:adjustRightInd w:val="0"/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3.                Продолжительность ежедневных прогулок составляет 3 – 4 часа</w:t>
      </w:r>
      <w:r w:rsidRPr="00397E45">
        <w:rPr>
          <w:rStyle w:val="a5"/>
          <w:sz w:val="28"/>
          <w:szCs w:val="28"/>
        </w:rPr>
        <w:footnoteRef/>
      </w:r>
      <w:r w:rsidRPr="00397E45">
        <w:rPr>
          <w:rStyle w:val="a5"/>
          <w:rFonts w:eastAsia="Calibri"/>
          <w:sz w:val="28"/>
          <w:szCs w:val="28"/>
          <w:lang w:eastAsia="en-US"/>
        </w:rPr>
        <w:t>[5]</w:t>
      </w:r>
      <w:r w:rsidRPr="00397E45">
        <w:rPr>
          <w:sz w:val="28"/>
          <w:szCs w:val="28"/>
        </w:rPr>
        <w:t xml:space="preserve">. Продолжительность прогулки определяется в зависимости от </w:t>
      </w:r>
      <w:r w:rsidRPr="00397E45">
        <w:rPr>
          <w:sz w:val="28"/>
          <w:szCs w:val="28"/>
        </w:rPr>
        <w:lastRenderedPageBreak/>
        <w:t xml:space="preserve">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397E45">
          <w:rPr>
            <w:sz w:val="28"/>
            <w:szCs w:val="28"/>
          </w:rPr>
          <w:t>15 °C</w:t>
        </w:r>
      </w:smartTag>
      <w:r w:rsidRPr="00397E45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footnoteReference w:id="5"/>
        <w:t>4.                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5.                При организации режима пребывания детей более 5 часов организуется прием пищи с интервалом 3 – 4 часа</w:t>
      </w:r>
      <w:r w:rsidRPr="00397E45">
        <w:rPr>
          <w:rStyle w:val="a5"/>
          <w:sz w:val="28"/>
          <w:szCs w:val="28"/>
        </w:rPr>
        <w:footnoteRef/>
      </w:r>
      <w:r w:rsidRPr="00397E45">
        <w:rPr>
          <w:rStyle w:val="a5"/>
          <w:rFonts w:eastAsia="Calibri"/>
          <w:sz w:val="28"/>
          <w:szCs w:val="28"/>
          <w:lang w:eastAsia="en-US"/>
        </w:rPr>
        <w:t>[6]</w:t>
      </w:r>
      <w:r w:rsidRPr="00397E45">
        <w:rPr>
          <w:sz w:val="28"/>
          <w:szCs w:val="28"/>
        </w:rPr>
        <w:t xml:space="preserve"> и дневной сон; при организации режима. Общая продолжительность суточного сна для детей дошкольного возраста 12 – 12,5 часа, из которых 2 – 2,5 часа отводится на дневной сон.  Для детей от 1,5 до 3 лет дневной сон организуется однократно продолжительностью не менее 3 часов. 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footnoteReference w:id="6"/>
        <w:t>6.                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7.                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 xml:space="preserve">8.                Максимальная продолжительность непрерывной непосредственно образовательной деятельности для детей от 3 до 4-х лет </w:t>
      </w:r>
      <w:r w:rsidRPr="00397E45">
        <w:rPr>
          <w:sz w:val="28"/>
          <w:szCs w:val="28"/>
        </w:rPr>
        <w:lastRenderedPageBreak/>
        <w:t>составляет 15 минут, для детей от 4-х до 5-ти лет – 20 минут, для детей от 5 до 6-ти лет – 25 минут, для детей от 6-ти до 7-ми лет – 30 минут.</w:t>
      </w:r>
      <w:r w:rsidRPr="00397E45">
        <w:rPr>
          <w:rStyle w:val="a5"/>
          <w:sz w:val="28"/>
          <w:szCs w:val="28"/>
        </w:rPr>
        <w:footnoteRef/>
      </w:r>
      <w:r w:rsidRPr="00397E45">
        <w:rPr>
          <w:rStyle w:val="a5"/>
          <w:rFonts w:eastAsia="Calibri"/>
          <w:sz w:val="28"/>
          <w:szCs w:val="28"/>
          <w:lang w:eastAsia="en-US"/>
        </w:rPr>
        <w:t>[7]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footnoteReference w:id="7"/>
        <w:t>9.                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 – 45 минут.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10.          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</w:t>
      </w:r>
      <w:r w:rsidRPr="00397E45">
        <w:rPr>
          <w:rStyle w:val="a5"/>
          <w:sz w:val="28"/>
          <w:szCs w:val="28"/>
        </w:rPr>
        <w:footnoteRef/>
      </w:r>
      <w:r w:rsidRPr="00397E45">
        <w:rPr>
          <w:rStyle w:val="a5"/>
          <w:rFonts w:eastAsia="Calibri"/>
          <w:sz w:val="28"/>
          <w:szCs w:val="28"/>
          <w:lang w:eastAsia="en-US"/>
        </w:rPr>
        <w:t>[8]</w:t>
      </w:r>
      <w:r w:rsidRPr="00397E45">
        <w:rPr>
          <w:sz w:val="28"/>
          <w:szCs w:val="28"/>
        </w:rPr>
        <w:t xml:space="preserve"> В середине непосредственно образовательной деятельности статического характера проводятся физкультурные минутки.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footnoteReference w:id="8"/>
        <w:t>11.           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  <w:r w:rsidRPr="00397E45">
        <w:rPr>
          <w:rStyle w:val="a5"/>
          <w:sz w:val="28"/>
          <w:szCs w:val="28"/>
        </w:rPr>
        <w:footnoteRef/>
      </w:r>
      <w:r w:rsidRPr="00397E45">
        <w:rPr>
          <w:rStyle w:val="a5"/>
          <w:rFonts w:eastAsia="Calibri"/>
          <w:sz w:val="28"/>
          <w:szCs w:val="28"/>
          <w:lang w:eastAsia="en-US"/>
        </w:rPr>
        <w:t>[9]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lastRenderedPageBreak/>
        <w:footnoteReference w:id="9"/>
        <w:t>12.           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397E45" w:rsidRPr="00397E45" w:rsidRDefault="00397E45" w:rsidP="00397E45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13.           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397E45" w:rsidRPr="00397E45" w:rsidRDefault="00397E45" w:rsidP="00397E45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Длительность занятий по физическому развитию для детей  от 1 года 7 месяцев до 2 лет – 8 – 10 минут, от 2 лет 1 месяца до 3 лет – 10-15 минут.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14.          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397E45" w:rsidRPr="00397E45" w:rsidRDefault="00397E45" w:rsidP="00397E45">
      <w:pPr>
        <w:spacing w:line="360" w:lineRule="auto"/>
        <w:ind w:left="709" w:hanging="425"/>
        <w:jc w:val="both"/>
        <w:rPr>
          <w:sz w:val="28"/>
          <w:szCs w:val="28"/>
        </w:rPr>
      </w:pPr>
      <w:r w:rsidRPr="00397E45">
        <w:rPr>
          <w:rFonts w:ascii="Symbol" w:eastAsia="Symbol" w:hAnsi="Symbol" w:cs="Symbol"/>
          <w:sz w:val="28"/>
          <w:szCs w:val="28"/>
        </w:rPr>
        <w:t></w:t>
      </w:r>
      <w:r w:rsidRPr="00397E45">
        <w:rPr>
          <w:rFonts w:eastAsia="Symbol"/>
          <w:sz w:val="28"/>
          <w:szCs w:val="28"/>
        </w:rPr>
        <w:t xml:space="preserve">         </w:t>
      </w:r>
      <w:r w:rsidRPr="00397E45">
        <w:rPr>
          <w:sz w:val="28"/>
          <w:szCs w:val="28"/>
        </w:rPr>
        <w:t>в младшей группе – 15 мин.,</w:t>
      </w:r>
    </w:p>
    <w:p w:rsidR="00397E45" w:rsidRPr="00397E45" w:rsidRDefault="00397E45" w:rsidP="00397E45">
      <w:pPr>
        <w:spacing w:line="360" w:lineRule="auto"/>
        <w:ind w:left="709" w:hanging="425"/>
        <w:jc w:val="both"/>
        <w:rPr>
          <w:sz w:val="28"/>
          <w:szCs w:val="28"/>
        </w:rPr>
      </w:pPr>
      <w:r w:rsidRPr="00397E45">
        <w:rPr>
          <w:rFonts w:ascii="Symbol" w:eastAsia="Symbol" w:hAnsi="Symbol" w:cs="Symbol"/>
          <w:sz w:val="28"/>
          <w:szCs w:val="28"/>
        </w:rPr>
        <w:t></w:t>
      </w:r>
      <w:r w:rsidRPr="00397E45">
        <w:rPr>
          <w:rFonts w:eastAsia="Symbol"/>
          <w:sz w:val="28"/>
          <w:szCs w:val="28"/>
        </w:rPr>
        <w:t xml:space="preserve">         </w:t>
      </w:r>
      <w:r w:rsidRPr="00397E45">
        <w:rPr>
          <w:sz w:val="28"/>
          <w:szCs w:val="28"/>
        </w:rPr>
        <w:t>в средней группе – 20 мин.,</w:t>
      </w:r>
    </w:p>
    <w:p w:rsidR="00397E45" w:rsidRPr="00397E45" w:rsidRDefault="00397E45" w:rsidP="00397E45">
      <w:pPr>
        <w:spacing w:line="360" w:lineRule="auto"/>
        <w:ind w:left="709" w:hanging="425"/>
        <w:jc w:val="both"/>
        <w:rPr>
          <w:sz w:val="28"/>
          <w:szCs w:val="28"/>
        </w:rPr>
      </w:pPr>
      <w:r w:rsidRPr="00397E45">
        <w:rPr>
          <w:rFonts w:ascii="Symbol" w:eastAsia="Symbol" w:hAnsi="Symbol" w:cs="Symbol"/>
          <w:sz w:val="28"/>
          <w:szCs w:val="28"/>
        </w:rPr>
        <w:t></w:t>
      </w:r>
      <w:r w:rsidRPr="00397E45">
        <w:rPr>
          <w:rFonts w:eastAsia="Symbol"/>
          <w:sz w:val="28"/>
          <w:szCs w:val="28"/>
        </w:rPr>
        <w:t xml:space="preserve">         </w:t>
      </w:r>
      <w:r w:rsidRPr="00397E45">
        <w:rPr>
          <w:sz w:val="28"/>
          <w:szCs w:val="28"/>
        </w:rPr>
        <w:t>в старшей группе – 25 мин.,</w:t>
      </w:r>
    </w:p>
    <w:p w:rsidR="00397E45" w:rsidRPr="00397E45" w:rsidRDefault="00397E45" w:rsidP="00397E45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lastRenderedPageBreak/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16.          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397E45" w:rsidRPr="00397E45" w:rsidRDefault="00397E45" w:rsidP="00397E45">
      <w:pPr>
        <w:spacing w:line="360" w:lineRule="auto"/>
        <w:ind w:firstLine="709"/>
        <w:jc w:val="both"/>
        <w:rPr>
          <w:sz w:val="28"/>
          <w:szCs w:val="28"/>
        </w:rPr>
      </w:pPr>
      <w:r w:rsidRPr="00397E45">
        <w:rPr>
          <w:sz w:val="28"/>
          <w:szCs w:val="28"/>
        </w:rPr>
        <w:t>17.           Режим занятий дополнительного образования устанавливается расписанием занятий.</w:t>
      </w:r>
    </w:p>
    <w:p w:rsidR="00397E45" w:rsidRPr="00397E45" w:rsidRDefault="00397E45" w:rsidP="00397E45">
      <w:pPr>
        <w:pStyle w:val="a4"/>
        <w:spacing w:line="285" w:lineRule="atLeast"/>
        <w:rPr>
          <w:rFonts w:ascii="Arial" w:hAnsi="Arial" w:cs="Arial"/>
          <w:sz w:val="28"/>
          <w:szCs w:val="28"/>
        </w:rPr>
      </w:pPr>
      <w:r w:rsidRPr="00397E45">
        <w:rPr>
          <w:rFonts w:eastAsia="Calibri"/>
          <w:sz w:val="28"/>
          <w:szCs w:val="28"/>
          <w:lang w:eastAsia="en-US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</w:t>
      </w:r>
    </w:p>
    <w:p w:rsidR="00397E45" w:rsidRPr="00397E45" w:rsidRDefault="00397E45" w:rsidP="00397E45">
      <w:pPr>
        <w:spacing w:line="285" w:lineRule="atLeast"/>
        <w:rPr>
          <w:rFonts w:ascii="Arial" w:hAnsi="Arial" w:cs="Arial"/>
          <w:sz w:val="28"/>
          <w:szCs w:val="28"/>
        </w:rPr>
      </w:pPr>
    </w:p>
    <w:p w:rsidR="00397E45" w:rsidRPr="00397E45" w:rsidRDefault="00397E45" w:rsidP="00397E45">
      <w:pPr>
        <w:spacing w:line="600" w:lineRule="atLeast"/>
        <w:rPr>
          <w:rFonts w:ascii="Arial" w:hAnsi="Arial" w:cs="Arial"/>
          <w:sz w:val="28"/>
          <w:szCs w:val="28"/>
        </w:rPr>
      </w:pPr>
    </w:p>
    <w:p w:rsidR="00397E45" w:rsidRPr="00397E45" w:rsidRDefault="00397E45" w:rsidP="00397E45">
      <w:pPr>
        <w:rPr>
          <w:sz w:val="28"/>
          <w:szCs w:val="28"/>
        </w:rPr>
      </w:pPr>
    </w:p>
    <w:p w:rsidR="00210E8A" w:rsidRPr="00397E45" w:rsidRDefault="00210E8A">
      <w:pPr>
        <w:rPr>
          <w:sz w:val="28"/>
          <w:szCs w:val="28"/>
        </w:rPr>
      </w:pPr>
    </w:p>
    <w:sectPr w:rsidR="00210E8A" w:rsidRPr="0039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E8A" w:rsidRDefault="00210E8A" w:rsidP="00397E45">
      <w:pPr>
        <w:spacing w:after="0" w:line="240" w:lineRule="auto"/>
      </w:pPr>
      <w:r>
        <w:separator/>
      </w:r>
    </w:p>
  </w:endnote>
  <w:endnote w:type="continuationSeparator" w:id="1">
    <w:p w:rsidR="00210E8A" w:rsidRDefault="00210E8A" w:rsidP="0039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E8A" w:rsidRDefault="00210E8A" w:rsidP="00397E45">
      <w:pPr>
        <w:spacing w:after="0" w:line="240" w:lineRule="auto"/>
      </w:pPr>
      <w:r>
        <w:separator/>
      </w:r>
    </w:p>
  </w:footnote>
  <w:footnote w:type="continuationSeparator" w:id="1">
    <w:p w:rsidR="00210E8A" w:rsidRDefault="00210E8A" w:rsidP="00397E45">
      <w:pPr>
        <w:spacing w:after="0" w:line="240" w:lineRule="auto"/>
      </w:pPr>
      <w:r>
        <w:continuationSeparator/>
      </w:r>
    </w:p>
  </w:footnote>
  <w:footnote w:id="2">
    <w:p w:rsidR="00397E45" w:rsidRDefault="00397E45" w:rsidP="00397E45">
      <w:pPr>
        <w:pStyle w:val="a6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rStyle w:val="a5"/>
          <w:color w:val="665507"/>
          <w:sz w:val="20"/>
          <w:szCs w:val="20"/>
          <w:lang/>
        </w:rPr>
        <w:footnoteRef/>
      </w:r>
      <w:r>
        <w:rPr>
          <w:rStyle w:val="a5"/>
          <w:rFonts w:eastAsia="Calibri"/>
          <w:color w:val="665507"/>
          <w:sz w:val="20"/>
          <w:szCs w:val="20"/>
          <w:lang/>
        </w:rPr>
        <w:t>[1]</w:t>
      </w:r>
      <w:r>
        <w:rPr>
          <w:color w:val="665507"/>
          <w:sz w:val="20"/>
          <w:szCs w:val="20"/>
          <w:lang/>
        </w:rPr>
        <w:t xml:space="preserve"> См. Постановление Главного государственного санитарного врача РФ от 15.05.2013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</w:footnote>
  <w:footnote w:id="3">
    <w:p w:rsidR="00397E45" w:rsidRDefault="00397E45" w:rsidP="00397E45">
      <w:pPr>
        <w:widowControl w:val="0"/>
        <w:adjustRightInd w:val="0"/>
        <w:spacing w:before="100" w:beforeAutospacing="1"/>
        <w:jc w:val="both"/>
        <w:rPr>
          <w:color w:val="665507"/>
        </w:rPr>
      </w:pPr>
      <w:r>
        <w:rPr>
          <w:rStyle w:val="a5"/>
          <w:color w:val="665507"/>
          <w:sz w:val="20"/>
          <w:szCs w:val="20"/>
        </w:rPr>
        <w:footnoteRef/>
      </w:r>
      <w:r>
        <w:rPr>
          <w:rStyle w:val="a5"/>
          <w:rFonts w:eastAsia="Calibri"/>
          <w:color w:val="665507"/>
          <w:sz w:val="20"/>
          <w:szCs w:val="20"/>
          <w:lang w:eastAsia="en-US"/>
        </w:rPr>
        <w:t>[2]</w:t>
      </w:r>
      <w:r>
        <w:rPr>
          <w:color w:val="665507"/>
          <w:sz w:val="20"/>
          <w:szCs w:val="20"/>
        </w:rPr>
        <w:t xml:space="preserve"> В соответствии с п.21 Типового положения о дошкольном образовательном учреждении режим работы дошкольного образовательного учреждения и длительность пребывания в нем воспитанников определяются </w:t>
      </w:r>
      <w:hyperlink r:id="rId1" w:history="1">
        <w:r>
          <w:rPr>
            <w:sz w:val="20"/>
            <w:szCs w:val="20"/>
          </w:rPr>
          <w:t>уставом</w:t>
        </w:r>
      </w:hyperlink>
      <w:r>
        <w:rPr>
          <w:color w:val="665507"/>
          <w:sz w:val="20"/>
          <w:szCs w:val="20"/>
        </w:rPr>
        <w:t xml:space="preserve"> учреждения</w:t>
      </w:r>
    </w:p>
  </w:footnote>
  <w:footnote w:id="4">
    <w:p w:rsidR="00397E45" w:rsidRDefault="00397E45" w:rsidP="00397E45">
      <w:pPr>
        <w:pStyle w:val="a6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rStyle w:val="a5"/>
          <w:color w:val="665507"/>
          <w:sz w:val="20"/>
          <w:szCs w:val="20"/>
          <w:lang/>
        </w:rPr>
        <w:footnoteRef/>
      </w:r>
      <w:r>
        <w:rPr>
          <w:rStyle w:val="a5"/>
          <w:rFonts w:eastAsia="Calibri"/>
          <w:color w:val="665507"/>
          <w:sz w:val="20"/>
          <w:szCs w:val="20"/>
          <w:lang/>
        </w:rPr>
        <w:t>[4]</w:t>
      </w:r>
      <w:r>
        <w:rPr>
          <w:color w:val="665507"/>
          <w:sz w:val="20"/>
          <w:szCs w:val="20"/>
          <w:lang/>
        </w:rPr>
        <w:t xml:space="preserve"> Ранее 12 часов в день</w:t>
      </w:r>
    </w:p>
  </w:footnote>
  <w:footnote w:id="5">
    <w:p w:rsidR="00397E45" w:rsidRDefault="00397E45" w:rsidP="00397E45">
      <w:pPr>
        <w:pStyle w:val="a6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rStyle w:val="a5"/>
          <w:color w:val="665507"/>
          <w:sz w:val="20"/>
          <w:szCs w:val="20"/>
          <w:lang/>
        </w:rPr>
        <w:footnoteRef/>
      </w:r>
      <w:r>
        <w:rPr>
          <w:rStyle w:val="a5"/>
          <w:rFonts w:eastAsia="Calibri"/>
          <w:color w:val="665507"/>
          <w:sz w:val="20"/>
          <w:szCs w:val="20"/>
          <w:lang/>
        </w:rPr>
        <w:t>[5]</w:t>
      </w:r>
      <w:r>
        <w:rPr>
          <w:color w:val="665507"/>
          <w:sz w:val="20"/>
          <w:szCs w:val="20"/>
          <w:lang/>
        </w:rPr>
        <w:t xml:space="preserve"> Ранее не менее 4 – 4,5 часа. Исключено положение о том, что прогулка не проводится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>
          <w:rPr>
            <w:color w:val="665507"/>
            <w:sz w:val="20"/>
            <w:szCs w:val="20"/>
            <w:lang/>
          </w:rPr>
          <w:t>15 °C</w:t>
        </w:r>
      </w:smartTag>
      <w:r>
        <w:rPr>
          <w:color w:val="665507"/>
          <w:sz w:val="20"/>
          <w:szCs w:val="20"/>
          <w:lang/>
        </w:rPr>
        <w:t xml:space="preserve"> и скорости ветра более 15 м/с для детей до 4 лет, а для детей 5 — 7 лет при температуре воздуха ниже минус </w:t>
      </w:r>
      <w:smartTag w:uri="urn:schemas-microsoft-com:office:smarttags" w:element="metricconverter">
        <w:smartTagPr>
          <w:attr w:name="ProductID" w:val="20 ﾰC"/>
        </w:smartTagPr>
        <w:r>
          <w:rPr>
            <w:color w:val="665507"/>
            <w:sz w:val="20"/>
            <w:szCs w:val="20"/>
            <w:lang/>
          </w:rPr>
          <w:t>20 °C</w:t>
        </w:r>
      </w:smartTag>
      <w:r>
        <w:rPr>
          <w:color w:val="665507"/>
          <w:sz w:val="20"/>
          <w:szCs w:val="20"/>
          <w:lang/>
        </w:rPr>
        <w:t xml:space="preserve"> и скорости ветра более 15 м/с.</w:t>
      </w:r>
    </w:p>
  </w:footnote>
  <w:footnote w:id="6">
    <w:p w:rsidR="00397E45" w:rsidRDefault="00397E45" w:rsidP="00397E45">
      <w:pPr>
        <w:pStyle w:val="a6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rStyle w:val="a5"/>
          <w:color w:val="665507"/>
          <w:sz w:val="20"/>
          <w:szCs w:val="20"/>
          <w:lang/>
        </w:rPr>
        <w:footnoteRef/>
      </w:r>
      <w:r>
        <w:rPr>
          <w:rStyle w:val="a5"/>
          <w:rFonts w:eastAsia="Calibri"/>
          <w:color w:val="665507"/>
          <w:sz w:val="20"/>
          <w:szCs w:val="20"/>
          <w:lang/>
        </w:rPr>
        <w:t>[6]</w:t>
      </w:r>
      <w:r>
        <w:rPr>
          <w:color w:val="665507"/>
          <w:sz w:val="20"/>
          <w:szCs w:val="20"/>
          <w:lang/>
        </w:rPr>
        <w:t xml:space="preserve"> СанПиН 2010 года: интервал между приемом пищи для детей до 1 года должен составлять не более 3 часов, от 1 года и старше — не более 4 часов</w:t>
      </w:r>
    </w:p>
  </w:footnote>
  <w:footnote w:id="7">
    <w:p w:rsidR="00397E45" w:rsidRDefault="00397E45" w:rsidP="00397E45">
      <w:pPr>
        <w:pStyle w:val="a6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rStyle w:val="a5"/>
          <w:color w:val="665507"/>
          <w:sz w:val="20"/>
          <w:szCs w:val="20"/>
          <w:lang/>
        </w:rPr>
        <w:footnoteRef/>
      </w:r>
      <w:r>
        <w:rPr>
          <w:rStyle w:val="a5"/>
          <w:rFonts w:eastAsia="Calibri"/>
          <w:color w:val="665507"/>
          <w:sz w:val="20"/>
          <w:szCs w:val="20"/>
          <w:lang/>
        </w:rPr>
        <w:t>[7]</w:t>
      </w:r>
      <w:r>
        <w:rPr>
          <w:color w:val="665507"/>
          <w:sz w:val="20"/>
          <w:szCs w:val="20"/>
          <w:lang/>
        </w:rPr>
        <w:t xml:space="preserve"> Исключены требования о максимально допустимый объем </w:t>
      </w:r>
      <w:r>
        <w:rPr>
          <w:rStyle w:val="a3"/>
          <w:bCs w:val="0"/>
          <w:color w:val="665507"/>
          <w:sz w:val="20"/>
          <w:szCs w:val="20"/>
          <w:lang/>
        </w:rPr>
        <w:t>недельной</w:t>
      </w:r>
      <w:r>
        <w:rPr>
          <w:color w:val="665507"/>
          <w:sz w:val="20"/>
          <w:szCs w:val="20"/>
          <w:lang/>
        </w:rPr>
        <w:t xml:space="preserve"> образовательной нагрузки (п.12.10 СанПиН 2010 года)</w:t>
      </w:r>
    </w:p>
  </w:footnote>
  <w:footnote w:id="8">
    <w:p w:rsidR="00397E45" w:rsidRPr="00531F9C" w:rsidRDefault="00397E45" w:rsidP="00397E45">
      <w:pPr>
        <w:pStyle w:val="a6"/>
        <w:spacing w:line="285" w:lineRule="atLeast"/>
        <w:jc w:val="both"/>
        <w:rPr>
          <w:rFonts w:ascii="Arial" w:hAnsi="Arial" w:cs="Arial"/>
          <w:sz w:val="20"/>
          <w:szCs w:val="20"/>
        </w:rPr>
      </w:pPr>
      <w:r w:rsidRPr="00531F9C">
        <w:rPr>
          <w:rStyle w:val="a5"/>
          <w:sz w:val="20"/>
          <w:szCs w:val="20"/>
          <w:lang/>
        </w:rPr>
        <w:footnoteRef/>
      </w:r>
      <w:r w:rsidRPr="00531F9C">
        <w:rPr>
          <w:rStyle w:val="a5"/>
          <w:rFonts w:eastAsia="Calibri"/>
          <w:sz w:val="20"/>
          <w:szCs w:val="20"/>
          <w:lang/>
        </w:rPr>
        <w:t>[8]</w:t>
      </w:r>
      <w:r w:rsidRPr="00531F9C">
        <w:rPr>
          <w:sz w:val="20"/>
          <w:szCs w:val="20"/>
          <w:lang/>
        </w:rPr>
        <w:t xml:space="preserve"> Исключено положение о том, что непосредственно образовательная деятельность с детьми старшего дошкольного возраста, осуществляемая во второй половине дня после дневного сна, может осуществляться не чаще 2 — 3 раз в неделю (п. 12.12 СанПиН 2010 года)</w:t>
      </w:r>
    </w:p>
  </w:footnote>
  <w:footnote w:id="9">
    <w:p w:rsidR="00397E45" w:rsidRPr="00531F9C" w:rsidRDefault="00397E45" w:rsidP="00397E45">
      <w:pPr>
        <w:pStyle w:val="a6"/>
        <w:spacing w:line="285" w:lineRule="atLeast"/>
        <w:jc w:val="both"/>
        <w:rPr>
          <w:rFonts w:ascii="Arial" w:hAnsi="Arial" w:cs="Arial"/>
          <w:sz w:val="20"/>
          <w:szCs w:val="20"/>
        </w:rPr>
      </w:pPr>
      <w:r w:rsidRPr="00531F9C">
        <w:rPr>
          <w:rStyle w:val="a5"/>
          <w:sz w:val="20"/>
          <w:szCs w:val="20"/>
          <w:lang/>
        </w:rPr>
        <w:footnoteRef/>
      </w:r>
      <w:r w:rsidRPr="00531F9C">
        <w:rPr>
          <w:rStyle w:val="a5"/>
          <w:rFonts w:eastAsia="Calibri"/>
          <w:sz w:val="20"/>
          <w:szCs w:val="20"/>
          <w:lang/>
        </w:rPr>
        <w:t>[9]</w:t>
      </w:r>
      <w:r w:rsidRPr="00531F9C">
        <w:rPr>
          <w:sz w:val="20"/>
          <w:szCs w:val="20"/>
          <w:lang/>
        </w:rPr>
        <w:t xml:space="preserve"> Исключены: </w:t>
      </w:r>
    </w:p>
    <w:p w:rsidR="00397E45" w:rsidRPr="00531F9C" w:rsidRDefault="00397E45" w:rsidP="00397E45">
      <w:pPr>
        <w:pStyle w:val="a6"/>
        <w:spacing w:line="285" w:lineRule="atLeast"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0"/>
          <w:szCs w:val="20"/>
          <w:lang/>
        </w:rPr>
        <w:t>нормы, касающиеся режима занятий по дополнительному образованию (п.12.13 СанПиН 2010 года);</w:t>
      </w:r>
    </w:p>
    <w:p w:rsidR="00397E45" w:rsidRPr="00531F9C" w:rsidRDefault="00397E45" w:rsidP="00397E45">
      <w:pPr>
        <w:pStyle w:val="a6"/>
        <w:spacing w:line="285" w:lineRule="atLeast"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0"/>
          <w:szCs w:val="20"/>
          <w:lang/>
        </w:rPr>
        <w:t>требование, содержавшееся в п. 12.14 СанПиН 2010 года: 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деятельность.);</w:t>
      </w:r>
    </w:p>
    <w:p w:rsidR="00397E45" w:rsidRPr="00531F9C" w:rsidRDefault="00397E45" w:rsidP="00397E45">
      <w:pPr>
        <w:pStyle w:val="a6"/>
        <w:spacing w:before="0" w:beforeAutospacing="0" w:after="0" w:afterAutospacing="0" w:line="285" w:lineRule="atLeast"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0"/>
          <w:szCs w:val="20"/>
          <w:lang/>
        </w:rPr>
        <w:t>положения о каникулах;</w:t>
      </w:r>
    </w:p>
    <w:p w:rsidR="00397E45" w:rsidRPr="00531F9C" w:rsidRDefault="00397E45" w:rsidP="00397E45">
      <w:pPr>
        <w:pStyle w:val="a6"/>
        <w:spacing w:before="0" w:beforeAutospacing="0" w:after="0" w:afterAutospacing="0" w:line="285" w:lineRule="atLeast"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0"/>
          <w:szCs w:val="20"/>
          <w:lang/>
        </w:rPr>
        <w:t>нормативы непрерывной длительности просмотра телепередач и диафильмов;</w:t>
      </w:r>
    </w:p>
    <w:p w:rsidR="00397E45" w:rsidRPr="00531F9C" w:rsidRDefault="00397E45" w:rsidP="00397E45">
      <w:pPr>
        <w:pStyle w:val="a6"/>
        <w:spacing w:before="0" w:beforeAutospacing="0" w:after="0" w:afterAutospacing="0" w:line="285" w:lineRule="atLeast"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0"/>
          <w:szCs w:val="20"/>
          <w:lang/>
        </w:rPr>
        <w:t>нормы, регламентирующие образовательную деятельность с использованием компьютеров;</w:t>
      </w:r>
    </w:p>
    <w:p w:rsidR="00397E45" w:rsidRPr="00531F9C" w:rsidRDefault="00397E45" w:rsidP="00397E45">
      <w:pPr>
        <w:pStyle w:val="a6"/>
        <w:spacing w:before="0" w:beforeAutospacing="0" w:after="0" w:afterAutospacing="0" w:line="285" w:lineRule="atLeast"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0"/>
          <w:szCs w:val="20"/>
          <w:lang/>
        </w:rPr>
        <w:t>максимальная продолжительность общественно-полезного труда в день;</w:t>
      </w:r>
    </w:p>
    <w:p w:rsidR="00397E45" w:rsidRPr="00531F9C" w:rsidRDefault="00397E45" w:rsidP="00397E45">
      <w:pPr>
        <w:pStyle w:val="a6"/>
        <w:spacing w:before="0" w:beforeAutospacing="0" w:after="0" w:afterAutospacing="0" w:line="285" w:lineRule="atLeast"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0"/>
          <w:szCs w:val="20"/>
          <w:lang/>
        </w:rPr>
        <w:t>и др.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7E45"/>
    <w:rsid w:val="00210E8A"/>
    <w:rsid w:val="0039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97E45"/>
    <w:rPr>
      <w:b/>
      <w:bCs/>
    </w:rPr>
  </w:style>
  <w:style w:type="paragraph" w:styleId="a4">
    <w:name w:val="Normal (Web)"/>
    <w:basedOn w:val="a"/>
    <w:rsid w:val="0039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397E45"/>
  </w:style>
  <w:style w:type="paragraph" w:styleId="a6">
    <w:name w:val="footnote text"/>
    <w:basedOn w:val="a"/>
    <w:link w:val="a7"/>
    <w:rsid w:val="0039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rsid w:val="00397E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B95297153B850A2B7831175F42A4EED944E1ED4656B80239287EF0B0AD8489C14DC71EE81829B3p3g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gg78</cp:lastModifiedBy>
  <cp:revision>2</cp:revision>
  <dcterms:created xsi:type="dcterms:W3CDTF">2018-10-24T15:04:00Z</dcterms:created>
  <dcterms:modified xsi:type="dcterms:W3CDTF">2018-10-24T15:08:00Z</dcterms:modified>
</cp:coreProperties>
</file>