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0A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 w:rsidR="005D7550">
        <w:rPr>
          <w:sz w:val="24"/>
          <w:szCs w:val="24"/>
        </w:rPr>
        <w:t>Батлухский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_________Магомедова</w:t>
      </w:r>
      <w:proofErr w:type="spellEnd"/>
      <w:r>
        <w:rPr>
          <w:sz w:val="24"/>
          <w:szCs w:val="24"/>
        </w:rPr>
        <w:t xml:space="preserve"> </w:t>
      </w:r>
      <w:r w:rsidR="005D7550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CF4079">
        <w:rPr>
          <w:sz w:val="24"/>
          <w:szCs w:val="24"/>
        </w:rPr>
        <w:t>.</w:t>
      </w:r>
      <w:r w:rsidR="005D7550">
        <w:rPr>
          <w:sz w:val="24"/>
          <w:szCs w:val="24"/>
        </w:rPr>
        <w:t>А</w:t>
      </w:r>
      <w:r w:rsidRPr="00CF4079">
        <w:rPr>
          <w:sz w:val="24"/>
          <w:szCs w:val="24"/>
        </w:rPr>
        <w:t xml:space="preserve">.. 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>
        <w:rPr>
          <w:noProof/>
          <w:sz w:val="48"/>
          <w:szCs w:val="48"/>
        </w:rPr>
        <w:t xml:space="preserve"> МКДОУ «</w:t>
      </w:r>
      <w:r w:rsidR="005D7550">
        <w:rPr>
          <w:noProof/>
          <w:sz w:val="48"/>
          <w:szCs w:val="48"/>
        </w:rPr>
        <w:t>Батлухский</w:t>
      </w:r>
      <w:r>
        <w:rPr>
          <w:noProof/>
          <w:sz w:val="48"/>
          <w:szCs w:val="48"/>
        </w:rPr>
        <w:t xml:space="preserve"> детский сад»</w:t>
      </w: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E0390A" w:rsidRPr="007B10AF" w:rsidRDefault="00E0390A" w:rsidP="00E0390A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5D7550">
        <w:rPr>
          <w:rFonts w:eastAsia="Calibri"/>
          <w:sz w:val="28"/>
          <w:szCs w:val="28"/>
          <w:lang w:eastAsia="en-US"/>
        </w:rPr>
        <w:t>Батлух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образовательного стандарта дошкольного образования».</w:t>
      </w:r>
      <w:proofErr w:type="gramEnd"/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5D7550">
        <w:rPr>
          <w:rFonts w:eastAsia="Calibri"/>
          <w:sz w:val="28"/>
          <w:szCs w:val="28"/>
          <w:lang w:eastAsia="en-US"/>
        </w:rPr>
        <w:t>Батлух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>
        <w:rPr>
          <w:rFonts w:eastAsia="Calibri"/>
          <w:sz w:val="28"/>
          <w:szCs w:val="28"/>
          <w:lang w:eastAsia="en-US"/>
        </w:rPr>
        <w:t xml:space="preserve">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 w:rsidR="005D7550">
        <w:rPr>
          <w:rFonts w:eastAsia="Calibri"/>
          <w:sz w:val="28"/>
          <w:szCs w:val="28"/>
          <w:lang w:eastAsia="en-US"/>
        </w:rPr>
        <w:t>Батлух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E0390A" w:rsidRPr="007B10AF" w:rsidRDefault="00E0390A" w:rsidP="00E0390A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5D7550">
        <w:rPr>
          <w:rFonts w:eastAsia="Calibri"/>
          <w:sz w:val="28"/>
          <w:szCs w:val="28"/>
          <w:lang w:eastAsia="en-US"/>
        </w:rPr>
        <w:t>Батлух</w:t>
      </w:r>
      <w:r>
        <w:rPr>
          <w:rFonts w:eastAsia="Calibri"/>
          <w:sz w:val="28"/>
          <w:szCs w:val="28"/>
          <w:lang w:eastAsia="en-US"/>
        </w:rPr>
        <w:t>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впсихологической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</w:t>
      </w:r>
      <w:r w:rsidRPr="007B10AF">
        <w:rPr>
          <w:rFonts w:eastAsia="Calibri"/>
          <w:sz w:val="28"/>
          <w:szCs w:val="28"/>
          <w:lang w:eastAsia="en-US"/>
        </w:rPr>
        <w:lastRenderedPageBreak/>
        <w:t>проблемы, пути их решения и приоритетные задачи ДОУ для реализации в новом учебном году.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E0390A" w:rsidRDefault="00E0390A" w:rsidP="00E0390A">
      <w:pPr>
        <w:ind w:firstLine="426"/>
      </w:pP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390A"/>
    <w:rsid w:val="0012007F"/>
    <w:rsid w:val="005D7550"/>
    <w:rsid w:val="006A4276"/>
    <w:rsid w:val="00E0390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4968</Characters>
  <Application>Microsoft Office Word</Application>
  <DocSecurity>0</DocSecurity>
  <Lines>41</Lines>
  <Paragraphs>11</Paragraphs>
  <ScaleCrop>false</ScaleCrop>
  <Company>Microsoft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gg78</cp:lastModifiedBy>
  <cp:revision>3</cp:revision>
  <dcterms:created xsi:type="dcterms:W3CDTF">2019-01-21T17:45:00Z</dcterms:created>
  <dcterms:modified xsi:type="dcterms:W3CDTF">2019-03-13T18:38:00Z</dcterms:modified>
</cp:coreProperties>
</file>