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376DD4" w:rsidRPr="005B2D30" w:rsidTr="001F022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____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№_____от</w:t>
            </w:r>
            <w:r w:rsidR="008709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Pr="005B2D3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УЧЕБНЫЙ ПЛАН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ОРГАНИЗОВАННОЙ ОБРАЗОВАТЕЛЬНОЙ ДЕ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Я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ТЕЛЬНОСТИ</w:t>
      </w:r>
    </w:p>
    <w:p w:rsidR="00A80685" w:rsidRPr="001F0220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М</w:t>
      </w:r>
      <w:r w:rsid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0F1303">
        <w:rPr>
          <w:rFonts w:ascii="Times New Roman" w:eastAsia="Times New Roman" w:hAnsi="Times New Roman" w:cs="Times New Roman"/>
          <w:b/>
          <w:bCs/>
          <w:sz w:val="40"/>
          <w:szCs w:val="32"/>
        </w:rPr>
        <w:t>Батлух</w:t>
      </w:r>
      <w:r w:rsidR="00D07A55">
        <w:rPr>
          <w:rFonts w:ascii="Times New Roman" w:eastAsia="Times New Roman" w:hAnsi="Times New Roman" w:cs="Times New Roman"/>
          <w:b/>
          <w:bCs/>
          <w:sz w:val="40"/>
          <w:szCs w:val="32"/>
        </w:rPr>
        <w:t>ский</w:t>
      </w:r>
      <w:r w:rsidR="003E29AF" w:rsidRP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детский сад</w:t>
      </w:r>
      <w:r w:rsidR="00A80685"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3E29AF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2018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 w:rsidRPr="001F0220">
        <w:rPr>
          <w:rFonts w:ascii="Times New Roman" w:hAnsi="Times New Roman" w:cs="Times New Roman"/>
          <w:b/>
          <w:sz w:val="24"/>
          <w:szCs w:val="24"/>
        </w:rPr>
        <w:t>Учебный план м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униципального бюджетного дошкольного образовательного у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ч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ре</w:t>
      </w:r>
      <w:r w:rsidR="00D62138" w:rsidRPr="001F0220">
        <w:rPr>
          <w:rFonts w:ascii="Times New Roman" w:hAnsi="Times New Roman" w:cs="Times New Roman"/>
          <w:b/>
          <w:sz w:val="24"/>
          <w:szCs w:val="24"/>
        </w:rPr>
        <w:t>ждения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b/>
          <w:sz w:val="24"/>
          <w:szCs w:val="24"/>
        </w:rPr>
        <w:t>МКДОУ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05B" w:rsidRP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</w:t>
      </w:r>
      <w:r w:rsidR="001F0220">
        <w:rPr>
          <w:rFonts w:ascii="Times New Roman" w:hAnsi="Times New Roman" w:cs="Times New Roman"/>
          <w:sz w:val="24"/>
          <w:szCs w:val="24"/>
        </w:rPr>
        <w:t>тельность на основании лицензии.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образовательная программа «От рождения до школы», под редакцией Н.Е. В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раксы,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>Комаровой, М.А. Васильевой. – 4 –е изд., пер</w:t>
      </w:r>
      <w:r w:rsidR="006D7F35">
        <w:rPr>
          <w:rFonts w:ascii="Times New Roman" w:hAnsi="Times New Roman" w:cs="Times New Roman"/>
          <w:sz w:val="24"/>
          <w:szCs w:val="24"/>
        </w:rPr>
        <w:t>ераб.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D62138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дошкольного образования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hAnsi="Times New Roman" w:cs="Times New Roman"/>
          <w:sz w:val="24"/>
          <w:szCs w:val="24"/>
        </w:rPr>
        <w:t>на 20</w:t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1F0220">
        <w:rPr>
          <w:rFonts w:ascii="Times New Roman" w:hAnsi="Times New Roman" w:cs="Times New Roman"/>
          <w:sz w:val="24"/>
          <w:szCs w:val="24"/>
        </w:rPr>
        <w:t>16</w:t>
      </w:r>
      <w:r w:rsidR="00EE0AB5">
        <w:rPr>
          <w:rFonts w:ascii="Times New Roman" w:hAnsi="Times New Roman" w:cs="Times New Roman"/>
          <w:sz w:val="24"/>
          <w:szCs w:val="24"/>
        </w:rPr>
        <w:t>- 20</w:t>
      </w:r>
      <w:r w:rsidR="001F0220">
        <w:rPr>
          <w:rFonts w:ascii="Times New Roman" w:hAnsi="Times New Roman" w:cs="Times New Roman"/>
          <w:sz w:val="24"/>
          <w:szCs w:val="24"/>
        </w:rPr>
        <w:t>20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1F0220">
        <w:rPr>
          <w:rFonts w:ascii="Times New Roman" w:hAnsi="Times New Roman" w:cs="Times New Roman"/>
          <w:sz w:val="24"/>
          <w:szCs w:val="24"/>
        </w:rPr>
        <w:t xml:space="preserve"> , 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>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Вераксы,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r w:rsidR="00056F39" w:rsidRPr="00151C90">
        <w:rPr>
          <w:rFonts w:ascii="Times New Roman" w:hAnsi="Times New Roman" w:cs="Times New Roman"/>
          <w:sz w:val="24"/>
          <w:szCs w:val="24"/>
        </w:rPr>
        <w:t>перераб.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>дошкольного образования Республики Дагестан / Авторы: М.И. Шурпаева,  М.М. Байрамбеков, У.А. Исмаилова, А.В. Гришина и др.; под редакцией Г.И.Магомедова</w:t>
      </w:r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3E29AF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направленности  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3E29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E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314AA6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FA1CB0">
        <w:rPr>
          <w:rFonts w:ascii="Times New Roman" w:hAnsi="Times New Roman" w:cs="Times New Roman"/>
          <w:sz w:val="24"/>
          <w:szCs w:val="24"/>
        </w:rPr>
        <w:t xml:space="preserve"> «</w:t>
      </w:r>
      <w:r w:rsidR="000F1303">
        <w:rPr>
          <w:rFonts w:ascii="Times New Roman" w:hAnsi="Times New Roman" w:cs="Times New Roman"/>
          <w:sz w:val="24"/>
          <w:szCs w:val="24"/>
        </w:rPr>
        <w:t>Батлух</w:t>
      </w:r>
      <w:r w:rsidR="00D07A55">
        <w:rPr>
          <w:rFonts w:ascii="Times New Roman" w:hAnsi="Times New Roman" w:cs="Times New Roman"/>
          <w:sz w:val="24"/>
          <w:szCs w:val="24"/>
        </w:rPr>
        <w:t>ский</w:t>
      </w:r>
      <w:r w:rsidR="003E29AF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оритетных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4AA6">
        <w:rPr>
          <w:rFonts w:ascii="Times New Roman" w:hAnsi="Times New Roman" w:cs="Times New Roman"/>
          <w:b/>
          <w:sz w:val="24"/>
          <w:szCs w:val="24"/>
        </w:rPr>
        <w:t>«Мир театра», «Юный эколог», «Волшебные шашки», «</w:t>
      </w:r>
      <w:r w:rsidR="00314AA6">
        <w:rPr>
          <w:rFonts w:ascii="Times New Roman" w:hAnsi="Times New Roman" w:cs="Times New Roman"/>
          <w:b/>
          <w:sz w:val="24"/>
          <w:szCs w:val="24"/>
        </w:rPr>
        <w:tab/>
        <w:t>Разноцветные пальчики» «Веселый английский»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сост.: У.А. 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маилова,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учимся говорить по- русски»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М.И. Шурпаева,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авт.-сост. Л.Ф. Гусарова,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«Салам алейкум»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Амирова, У.А. Исмаилова.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М.М. Байрамбеков,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авт. сост. У.А. Исмаилова,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ная деятельность, требующая повышенной познавательной активности и умственного н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тельной деятельностью, направленной на физическое и художественно – эстетическое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дах деятельности с учетом самостоятельного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</w:t>
      </w:r>
      <w:r w:rsidRPr="00CE3CCB">
        <w:rPr>
          <w:rFonts w:ascii="Times New Roman" w:hAnsi="Times New Roman" w:cs="Times New Roman"/>
          <w:sz w:val="24"/>
          <w:szCs w:val="24"/>
        </w:rPr>
        <w:t>у</w:t>
      </w:r>
      <w:r w:rsidRPr="00CE3CCB">
        <w:rPr>
          <w:rFonts w:ascii="Times New Roman" w:hAnsi="Times New Roman" w:cs="Times New Roman"/>
          <w:sz w:val="24"/>
          <w:szCs w:val="24"/>
        </w:rPr>
        <w:t>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б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ветствующей квалификации, рабочими программами, методическими рекомендациями, д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1F0220">
          <w:footerReference w:type="default" r:id="rId8"/>
          <w:pgSz w:w="11900" w:h="16840"/>
          <w:pgMar w:top="851" w:right="1134" w:bottom="1701" w:left="1134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 образовательных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15 мин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 мин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20-25 мин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30 мин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r w:rsidRPr="009E1B33">
              <w:rPr>
                <w:b/>
                <w:sz w:val="24"/>
              </w:rPr>
              <w:t>Длительность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раз</w:t>
            </w:r>
            <w:r w:rsidR="00AD7B9E">
              <w:rPr>
                <w:sz w:val="24"/>
              </w:rPr>
              <w:t xml:space="preserve">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раз</w:t>
            </w:r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Рисование</w:t>
            </w:r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r w:rsidRPr="00FD5C60">
              <w:rPr>
                <w:b/>
                <w:sz w:val="24"/>
              </w:rPr>
              <w:t>Аппликация</w:t>
            </w:r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Рисование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раз в 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 раз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6E539A">
              <w:rPr>
                <w:sz w:val="24"/>
              </w:rPr>
              <w:t>еделю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lastRenderedPageBreak/>
              <w:t>Аппликация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Музыкальное развитие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t>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r w:rsidR="00AD7B9E"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15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20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20-25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30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копления положител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ного социально- эмоци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r w:rsidRPr="00FD5C60">
              <w:rPr>
                <w:b/>
                <w:sz w:val="24"/>
              </w:rPr>
              <w:t>гра</w:t>
            </w:r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Утренняя гимнастика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Комплексы</w:t>
            </w:r>
            <w:r w:rsidRPr="00FD5C60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</w:rPr>
              <w:t>закаливающ</w:t>
            </w:r>
            <w:r w:rsidRPr="00FD5C60">
              <w:rPr>
                <w:b/>
                <w:sz w:val="24"/>
                <w:lang w:val="ru-RU"/>
              </w:rPr>
              <w:t xml:space="preserve">их </w:t>
            </w:r>
            <w:r w:rsidRPr="00FD5C60">
              <w:rPr>
                <w:b/>
                <w:sz w:val="24"/>
              </w:rPr>
              <w:t>процедур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Гигиенические процедуры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Образовательная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Область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кружка</w:t>
            </w:r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B6BA7"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r w:rsidRPr="00EF45C2">
              <w:rPr>
                <w:b/>
                <w:sz w:val="24"/>
              </w:rPr>
              <w:t>ладшая группа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3-4 года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Средняя группа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4-5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>Старшая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r w:rsidRPr="00EF45C2">
              <w:rPr>
                <w:b/>
                <w:sz w:val="24"/>
              </w:rPr>
              <w:t>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«Веселый </w:t>
            </w:r>
          </w:p>
          <w:p w:rsidR="009E1B33" w:rsidRDefault="00314AA6" w:rsidP="00314AA6">
            <w:pPr>
              <w:pStyle w:val="TableParagraph"/>
              <w:ind w:left="7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английский»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314AA6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14AA6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социально коммуник</w:t>
            </w:r>
            <w:r w:rsidRPr="001439A5">
              <w:rPr>
                <w:b/>
                <w:sz w:val="24"/>
                <w:lang w:val="ru-RU"/>
              </w:rPr>
              <w:t>а</w:t>
            </w:r>
            <w:r w:rsidRPr="001439A5">
              <w:rPr>
                <w:b/>
                <w:sz w:val="24"/>
                <w:lang w:val="ru-RU"/>
              </w:rPr>
              <w:t>тивное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314AA6" w:rsidRPr="00FE29B0" w:rsidRDefault="00314AA6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314AA6" w:rsidRDefault="00314AA6" w:rsidP="008B6BA7">
            <w:pPr>
              <w:pStyle w:val="TableParagraph"/>
              <w:ind w:left="2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«Волшебн</w:t>
            </w:r>
            <w:r>
              <w:rPr>
                <w:b/>
                <w:sz w:val="24"/>
                <w:lang w:val="ru-RU"/>
              </w:rPr>
              <w:t>ые</w:t>
            </w:r>
            <w:r w:rsidRPr="00FA1CB0">
              <w:rPr>
                <w:b/>
                <w:sz w:val="24"/>
                <w:lang w:val="ru-RU"/>
              </w:rPr>
              <w:t xml:space="preserve"> </w:t>
            </w:r>
          </w:p>
          <w:p w:rsidR="00314AA6" w:rsidRDefault="001439A5" w:rsidP="001439A5">
            <w:pPr>
              <w:pStyle w:val="TableParagraph"/>
              <w:ind w:left="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шашки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314AA6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«Мир театра»</w:t>
            </w:r>
          </w:p>
        </w:tc>
        <w:tc>
          <w:tcPr>
            <w:tcW w:w="2600" w:type="dxa"/>
            <w:gridSpan w:val="2"/>
          </w:tcPr>
          <w:p w:rsidR="00314AA6" w:rsidRPr="005054AA" w:rsidRDefault="00314AA6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1439A5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pacing w:val="-1"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1439A5" w:rsidRPr="00FE29B0" w:rsidRDefault="001439A5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«Юный эколог»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Pr="00FA1CB0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1439A5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1439A5" w:rsidRPr="005054AA" w:rsidRDefault="001439A5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314AA6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</w:t>
            </w:r>
            <w:r w:rsidR="00314AA6">
              <w:rPr>
                <w:b/>
                <w:sz w:val="24"/>
                <w:lang w:val="ru-RU"/>
              </w:rPr>
              <w:t>Разноцветные пальчики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20 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25 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D5C60">
              <w:rPr>
                <w:b/>
                <w:sz w:val="24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314AA6" w:rsidRDefault="00314AA6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E1B33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36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439A5" w:rsidRDefault="001439A5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lastRenderedPageBreak/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sectPr w:rsidR="009014F8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51" w:rsidRDefault="00F90951">
      <w:pPr>
        <w:spacing w:after="0" w:line="240" w:lineRule="auto"/>
      </w:pPr>
      <w:r>
        <w:separator/>
      </w:r>
    </w:p>
  </w:endnote>
  <w:endnote w:type="continuationSeparator" w:id="1">
    <w:p w:rsidR="00F90951" w:rsidRDefault="00F9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20" w:rsidRDefault="001F0220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51" w:rsidRDefault="00F90951">
      <w:pPr>
        <w:spacing w:after="0" w:line="240" w:lineRule="auto"/>
      </w:pPr>
      <w:r>
        <w:separator/>
      </w:r>
    </w:p>
  </w:footnote>
  <w:footnote w:type="continuationSeparator" w:id="1">
    <w:p w:rsidR="00F90951" w:rsidRDefault="00F9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56"/>
    <w:rsid w:val="00017704"/>
    <w:rsid w:val="00056F39"/>
    <w:rsid w:val="000647BB"/>
    <w:rsid w:val="00087692"/>
    <w:rsid w:val="00087BBB"/>
    <w:rsid w:val="00095984"/>
    <w:rsid w:val="000F1303"/>
    <w:rsid w:val="001439A5"/>
    <w:rsid w:val="00151C90"/>
    <w:rsid w:val="0018136B"/>
    <w:rsid w:val="001B0B39"/>
    <w:rsid w:val="001E4523"/>
    <w:rsid w:val="001F0220"/>
    <w:rsid w:val="002314BB"/>
    <w:rsid w:val="00264A79"/>
    <w:rsid w:val="002B4189"/>
    <w:rsid w:val="002C7CBF"/>
    <w:rsid w:val="00314AA6"/>
    <w:rsid w:val="0035322C"/>
    <w:rsid w:val="00376DD4"/>
    <w:rsid w:val="003827B7"/>
    <w:rsid w:val="003854D6"/>
    <w:rsid w:val="003D2271"/>
    <w:rsid w:val="003D3ABC"/>
    <w:rsid w:val="003D7E55"/>
    <w:rsid w:val="003E29AF"/>
    <w:rsid w:val="003E4727"/>
    <w:rsid w:val="00422044"/>
    <w:rsid w:val="00456456"/>
    <w:rsid w:val="004601A0"/>
    <w:rsid w:val="004717C5"/>
    <w:rsid w:val="00471905"/>
    <w:rsid w:val="00480FD0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944D1"/>
    <w:rsid w:val="006D7F35"/>
    <w:rsid w:val="006E3814"/>
    <w:rsid w:val="006E539A"/>
    <w:rsid w:val="007213C8"/>
    <w:rsid w:val="00764DF6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062DC"/>
    <w:rsid w:val="00C15070"/>
    <w:rsid w:val="00C164FA"/>
    <w:rsid w:val="00C347B6"/>
    <w:rsid w:val="00C50E3C"/>
    <w:rsid w:val="00C61CF9"/>
    <w:rsid w:val="00CB0CE2"/>
    <w:rsid w:val="00CB3390"/>
    <w:rsid w:val="00CE26E4"/>
    <w:rsid w:val="00CE3CCB"/>
    <w:rsid w:val="00CF5862"/>
    <w:rsid w:val="00D07A55"/>
    <w:rsid w:val="00D47B29"/>
    <w:rsid w:val="00D62017"/>
    <w:rsid w:val="00D62138"/>
    <w:rsid w:val="00D63256"/>
    <w:rsid w:val="00D74440"/>
    <w:rsid w:val="00DC534A"/>
    <w:rsid w:val="00DF7203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0951"/>
    <w:rsid w:val="00F94146"/>
    <w:rsid w:val="00FA1CB0"/>
    <w:rsid w:val="00FD5C60"/>
    <w:rsid w:val="00FE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9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9039-451E-43A2-A083-F49154EA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4</cp:revision>
  <cp:lastPrinted>2018-10-02T11:52:00Z</cp:lastPrinted>
  <dcterms:created xsi:type="dcterms:W3CDTF">2019-03-08T17:23:00Z</dcterms:created>
  <dcterms:modified xsi:type="dcterms:W3CDTF">2019-03-13T19:00:00Z</dcterms:modified>
</cp:coreProperties>
</file>